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FA02" w14:textId="00D9FA3E" w:rsidR="00B959A2" w:rsidRDefault="00B959A2" w:rsidP="003A6DD4">
      <w:pPr>
        <w:jc w:val="center"/>
        <w:rPr>
          <w:b/>
          <w:bCs/>
          <w:sz w:val="28"/>
          <w:szCs w:val="28"/>
        </w:rPr>
      </w:pPr>
      <w:r>
        <w:rPr>
          <w:b/>
          <w:bCs/>
          <w:sz w:val="28"/>
          <w:szCs w:val="28"/>
        </w:rPr>
        <w:t>LE DÉROULEMENT ET LES CONDITIONS DE PASSAGE DES ÉPREUVES DE L’EXAMEN</w:t>
      </w:r>
    </w:p>
    <w:p w14:paraId="36523BBD" w14:textId="77777777" w:rsidR="00B959A2" w:rsidRDefault="00B959A2" w:rsidP="00B959A2">
      <w:pPr>
        <w:rPr>
          <w:b/>
          <w:bCs/>
          <w:sz w:val="28"/>
          <w:szCs w:val="28"/>
        </w:rPr>
      </w:pPr>
    </w:p>
    <w:p w14:paraId="1DD2E2AF" w14:textId="368C1018" w:rsidR="00B959A2" w:rsidRPr="00B959A2" w:rsidRDefault="00B959A2" w:rsidP="00B959A2">
      <w:pPr>
        <w:rPr>
          <w:b/>
          <w:bCs/>
          <w:sz w:val="28"/>
          <w:szCs w:val="28"/>
        </w:rPr>
      </w:pPr>
      <w:r w:rsidRPr="00B959A2">
        <w:rPr>
          <w:b/>
          <w:bCs/>
          <w:sz w:val="28"/>
          <w:szCs w:val="28"/>
        </w:rPr>
        <w:t>L’ÉPREUVE THÉORIQUE GÉNÉRALE (le code)</w:t>
      </w:r>
    </w:p>
    <w:p w14:paraId="7A2A1FBE" w14:textId="426B7B80" w:rsidR="00B959A2" w:rsidRDefault="00B959A2" w:rsidP="00F20882">
      <w:pPr>
        <w:rPr>
          <w:sz w:val="28"/>
          <w:szCs w:val="28"/>
        </w:rPr>
      </w:pPr>
      <w:r w:rsidRPr="00B959A2">
        <w:rPr>
          <w:sz w:val="28"/>
          <w:szCs w:val="28"/>
        </w:rPr>
        <w:t xml:space="preserve">POUR PRÉPARER L’ÉPREUVE DU CODE, IL FAUT AVOIR AU MOINS 16 ANS SI VOUS SUIVEZ LA FORMATION TRADITIONNELLE, OU 15 ANS SI VOUS SUIVEZ L’APPRENTISSAGE ANTICIPÉ DE LA CONDUITE (AAC). </w:t>
      </w:r>
    </w:p>
    <w:p w14:paraId="455A72AA" w14:textId="3E4F101E" w:rsidR="00B959A2" w:rsidRDefault="00B959A2" w:rsidP="00F20882">
      <w:pPr>
        <w:rPr>
          <w:sz w:val="28"/>
          <w:szCs w:val="28"/>
        </w:rPr>
      </w:pPr>
      <w:r w:rsidRPr="00B959A2">
        <w:rPr>
          <w:sz w:val="28"/>
          <w:szCs w:val="28"/>
        </w:rPr>
        <w:t>Pour réussir cette épreuve, il faut obtenir au moins 35 bonnes réponses sur 40 questions (5 erreurs maximum). Une réponse est considérée comme juste si toutes les propositions exactes ont été validées. Parmi les 40 questions auxquelles vous devrez répondre, certaines sont en vidéo. Pendant le déroulé de la vidéo, pensez à évaluer l’intervalle de sécurité et à regarder tous les rétroviseurs. Le jour de l'examen, pensez à apporter votre pièce d'identité et votre convocation. Votre code est valable pendant 5 ans.</w:t>
      </w:r>
    </w:p>
    <w:p w14:paraId="7CC32EE7" w14:textId="77777777" w:rsidR="00B959A2" w:rsidRDefault="00B959A2" w:rsidP="00F20882">
      <w:pPr>
        <w:rPr>
          <w:sz w:val="28"/>
          <w:szCs w:val="28"/>
        </w:rPr>
      </w:pPr>
    </w:p>
    <w:p w14:paraId="49E44A7D" w14:textId="6357F1A0" w:rsidR="00B959A2" w:rsidRPr="00B959A2" w:rsidRDefault="00B959A2" w:rsidP="00B959A2">
      <w:pPr>
        <w:rPr>
          <w:b/>
          <w:bCs/>
          <w:sz w:val="28"/>
          <w:szCs w:val="28"/>
        </w:rPr>
      </w:pPr>
      <w:r w:rsidRPr="00B959A2">
        <w:rPr>
          <w:b/>
          <w:bCs/>
          <w:sz w:val="28"/>
          <w:szCs w:val="28"/>
        </w:rPr>
        <w:t>L’EXAMEN PRATIQUE</w:t>
      </w:r>
    </w:p>
    <w:p w14:paraId="2BBB0B72" w14:textId="77777777" w:rsidR="00B959A2" w:rsidRDefault="00B959A2" w:rsidP="00F20882">
      <w:pPr>
        <w:rPr>
          <w:sz w:val="28"/>
          <w:szCs w:val="28"/>
        </w:rPr>
      </w:pPr>
      <w:r w:rsidRPr="00B959A2">
        <w:rPr>
          <w:sz w:val="28"/>
          <w:szCs w:val="28"/>
        </w:rPr>
        <w:t xml:space="preserve">POUR SE PRÉSENTER À L’ÉPREUVE PRATIQUE IL FAUT AVOIR AU MOINS 17 ANS ; IL FAUT AVOIR RÉUSSI L’EXAMEN DU CODE. </w:t>
      </w:r>
    </w:p>
    <w:p w14:paraId="06CA380B" w14:textId="77777777" w:rsidR="00B959A2" w:rsidRDefault="00B959A2" w:rsidP="00F20882">
      <w:pPr>
        <w:rPr>
          <w:sz w:val="28"/>
          <w:szCs w:val="28"/>
        </w:rPr>
      </w:pPr>
      <w:r w:rsidRPr="00B959A2">
        <w:rPr>
          <w:sz w:val="28"/>
          <w:szCs w:val="28"/>
        </w:rPr>
        <w:t xml:space="preserve">Cette épreuve dure environ 32 minutes. Elle a pour but de vérifier si vous êtes capable de conduire seul sans mettre en danger votre sécurité et celle des autres. Elle est évaluée par un expert, l’inspecteur du permis de conduire et de la sécurité routière. </w:t>
      </w:r>
    </w:p>
    <w:p w14:paraId="76283D77" w14:textId="77777777" w:rsidR="00B959A2" w:rsidRDefault="00B959A2" w:rsidP="00F20882">
      <w:pPr>
        <w:rPr>
          <w:sz w:val="28"/>
          <w:szCs w:val="28"/>
        </w:rPr>
      </w:pPr>
      <w:r w:rsidRPr="00B959A2">
        <w:rPr>
          <w:sz w:val="28"/>
          <w:szCs w:val="28"/>
        </w:rPr>
        <w:t xml:space="preserve">Le jour de l’examen, l’épreuve vous est présentée individuellement par l’expert, qui vous précise ce que vous allez devoir faire : </w:t>
      </w:r>
    </w:p>
    <w:p w14:paraId="063C5DE6" w14:textId="77777777" w:rsidR="00B959A2" w:rsidRDefault="00B959A2" w:rsidP="00F20882">
      <w:pPr>
        <w:rPr>
          <w:sz w:val="28"/>
          <w:szCs w:val="28"/>
        </w:rPr>
      </w:pPr>
      <w:r w:rsidRPr="00B959A2">
        <w:rPr>
          <w:sz w:val="28"/>
          <w:szCs w:val="28"/>
        </w:rPr>
        <w:t xml:space="preserve">• réaliser un parcours empruntant des voies à caractère urbain, routier et/ou autoroutier ; </w:t>
      </w:r>
    </w:p>
    <w:p w14:paraId="574FB52A" w14:textId="77777777" w:rsidR="00B959A2" w:rsidRDefault="00B959A2" w:rsidP="00F20882">
      <w:pPr>
        <w:rPr>
          <w:sz w:val="28"/>
          <w:szCs w:val="28"/>
        </w:rPr>
      </w:pPr>
      <w:r w:rsidRPr="00B959A2">
        <w:rPr>
          <w:sz w:val="28"/>
          <w:szCs w:val="28"/>
        </w:rPr>
        <w:t>• suivre un itinéraire en vous guidant de manière autonome, pendant environ cinq minutes ;</w:t>
      </w:r>
    </w:p>
    <w:p w14:paraId="3C961DC7" w14:textId="77777777" w:rsidR="00B959A2" w:rsidRDefault="00B959A2" w:rsidP="00F20882">
      <w:pPr>
        <w:rPr>
          <w:sz w:val="28"/>
          <w:szCs w:val="28"/>
        </w:rPr>
      </w:pPr>
      <w:r w:rsidRPr="00B959A2">
        <w:rPr>
          <w:sz w:val="28"/>
          <w:szCs w:val="28"/>
        </w:rPr>
        <w:t xml:space="preserve"> • réaliser deux manœuvres différentes, un freinage pour un arrêt de précision et une manœuvre en marche arrière ; </w:t>
      </w:r>
    </w:p>
    <w:p w14:paraId="550D25CB" w14:textId="77777777" w:rsidR="00B959A2" w:rsidRDefault="00B959A2" w:rsidP="00F20882">
      <w:pPr>
        <w:rPr>
          <w:sz w:val="28"/>
          <w:szCs w:val="28"/>
        </w:rPr>
      </w:pPr>
      <w:r w:rsidRPr="00B959A2">
        <w:rPr>
          <w:sz w:val="28"/>
          <w:szCs w:val="28"/>
        </w:rPr>
        <w:lastRenderedPageBreak/>
        <w:t xml:space="preserve">• procéder à la vérification d’un élément technique à l’intérieur ou à l’extérieur du véhicule, répondre à une question en lien avec la sécurité routière, et répondre à une question sur les premiers secours ; </w:t>
      </w:r>
    </w:p>
    <w:p w14:paraId="7E06FB4A" w14:textId="77777777" w:rsidR="00B959A2" w:rsidRDefault="00B959A2" w:rsidP="00F20882">
      <w:pPr>
        <w:rPr>
          <w:sz w:val="28"/>
          <w:szCs w:val="28"/>
        </w:rPr>
      </w:pPr>
      <w:r w:rsidRPr="00B959A2">
        <w:rPr>
          <w:sz w:val="28"/>
          <w:szCs w:val="28"/>
        </w:rPr>
        <w:t xml:space="preserve">• appliquer les règles du code de la route, notamment les limitations de vitesse s’appliquant aux élèves conducteurs ; </w:t>
      </w:r>
    </w:p>
    <w:p w14:paraId="63EDE3CB" w14:textId="77777777" w:rsidR="00B959A2" w:rsidRDefault="00B959A2" w:rsidP="00F20882">
      <w:pPr>
        <w:rPr>
          <w:sz w:val="28"/>
          <w:szCs w:val="28"/>
        </w:rPr>
      </w:pPr>
      <w:r w:rsidRPr="00B959A2">
        <w:rPr>
          <w:sz w:val="28"/>
          <w:szCs w:val="28"/>
        </w:rPr>
        <w:t xml:space="preserve">• adapter votre conduite dans un souci d’économie de carburant et de limitation de rejet de gaz à effet de serre ; </w:t>
      </w:r>
    </w:p>
    <w:p w14:paraId="6C40A401" w14:textId="6CE33825" w:rsidR="00B959A2" w:rsidRDefault="00B959A2" w:rsidP="00F20882">
      <w:pPr>
        <w:rPr>
          <w:sz w:val="28"/>
          <w:szCs w:val="28"/>
        </w:rPr>
      </w:pPr>
      <w:r w:rsidRPr="00B959A2">
        <w:rPr>
          <w:sz w:val="28"/>
          <w:szCs w:val="28"/>
        </w:rPr>
        <w:t>• faire preuve de courtoisie envers les autres usagers et notamment les plus vulnérables.</w:t>
      </w:r>
    </w:p>
    <w:p w14:paraId="3434ABF9" w14:textId="77777777" w:rsidR="004B4A23" w:rsidRDefault="004B4A23" w:rsidP="00F20882">
      <w:pPr>
        <w:rPr>
          <w:sz w:val="28"/>
          <w:szCs w:val="28"/>
        </w:rPr>
      </w:pPr>
    </w:p>
    <w:p w14:paraId="4CA42D39" w14:textId="77777777" w:rsidR="004B4A23" w:rsidRDefault="004B4A23" w:rsidP="00F20882">
      <w:pPr>
        <w:rPr>
          <w:sz w:val="28"/>
          <w:szCs w:val="28"/>
        </w:rPr>
      </w:pPr>
    </w:p>
    <w:p w14:paraId="5EF96A64" w14:textId="13585B9D" w:rsidR="004B4A23" w:rsidRDefault="004B4A23">
      <w:pPr>
        <w:rPr>
          <w:sz w:val="28"/>
          <w:szCs w:val="28"/>
        </w:rPr>
      </w:pPr>
      <w:r>
        <w:rPr>
          <w:sz w:val="28"/>
          <w:szCs w:val="28"/>
        </w:rPr>
        <w:br w:type="page"/>
      </w:r>
    </w:p>
    <w:p w14:paraId="568F8CBD" w14:textId="77777777" w:rsidR="00EC6D41" w:rsidRDefault="00EC6D41" w:rsidP="00EC6D41">
      <w:pPr>
        <w:jc w:val="center"/>
        <w:rPr>
          <w:b/>
          <w:bCs/>
          <w:sz w:val="32"/>
          <w:szCs w:val="32"/>
        </w:rPr>
      </w:pPr>
      <w:bookmarkStart w:id="0" w:name="_Hlk195885246"/>
      <w:r w:rsidRPr="004B4A23">
        <w:rPr>
          <w:b/>
          <w:bCs/>
          <w:sz w:val="32"/>
          <w:szCs w:val="32"/>
        </w:rPr>
        <w:lastRenderedPageBreak/>
        <w:t>PROGRAMME DE FORMATION</w:t>
      </w:r>
    </w:p>
    <w:tbl>
      <w:tblPr>
        <w:tblStyle w:val="Grilledutableau"/>
        <w:tblW w:w="10774" w:type="dxa"/>
        <w:tblInd w:w="-856" w:type="dxa"/>
        <w:tblLook w:val="04A0" w:firstRow="1" w:lastRow="0" w:firstColumn="1" w:lastColumn="0" w:noHBand="0" w:noVBand="1"/>
      </w:tblPr>
      <w:tblGrid>
        <w:gridCol w:w="3119"/>
        <w:gridCol w:w="7655"/>
      </w:tblGrid>
      <w:tr w:rsidR="00EC6D41" w:rsidRPr="004B4A23" w14:paraId="76BDD2F7" w14:textId="77777777" w:rsidTr="00D25B7D">
        <w:tc>
          <w:tcPr>
            <w:tcW w:w="3119" w:type="dxa"/>
          </w:tcPr>
          <w:p w14:paraId="5C170A25" w14:textId="77777777" w:rsidR="00EC6D41" w:rsidRPr="004B4A23" w:rsidRDefault="00EC6D41" w:rsidP="00D25B7D">
            <w:pPr>
              <w:rPr>
                <w:b/>
                <w:bCs/>
                <w:sz w:val="24"/>
                <w:szCs w:val="24"/>
              </w:rPr>
            </w:pPr>
            <w:r w:rsidRPr="004B4A23">
              <w:rPr>
                <w:b/>
                <w:bCs/>
                <w:sz w:val="24"/>
                <w:szCs w:val="24"/>
              </w:rPr>
              <w:t>Compétences</w:t>
            </w:r>
          </w:p>
        </w:tc>
        <w:tc>
          <w:tcPr>
            <w:tcW w:w="7655" w:type="dxa"/>
          </w:tcPr>
          <w:p w14:paraId="7AED2553" w14:textId="77777777" w:rsidR="00EC6D41" w:rsidRPr="004B4A23" w:rsidRDefault="00EC6D41" w:rsidP="00D25B7D">
            <w:pPr>
              <w:rPr>
                <w:b/>
                <w:bCs/>
                <w:sz w:val="24"/>
                <w:szCs w:val="24"/>
              </w:rPr>
            </w:pPr>
            <w:r w:rsidRPr="004B4A23">
              <w:rPr>
                <w:b/>
                <w:bCs/>
                <w:sz w:val="24"/>
                <w:szCs w:val="24"/>
              </w:rPr>
              <w:t>Compétences associées</w:t>
            </w:r>
          </w:p>
        </w:tc>
      </w:tr>
      <w:tr w:rsidR="00EC6D41" w:rsidRPr="004B4A23" w14:paraId="593A08F2" w14:textId="77777777" w:rsidTr="00D25B7D">
        <w:tc>
          <w:tcPr>
            <w:tcW w:w="3119" w:type="dxa"/>
          </w:tcPr>
          <w:p w14:paraId="6B534AA2" w14:textId="77777777" w:rsidR="00EC6D41" w:rsidRPr="004B4A23" w:rsidRDefault="00EC6D41" w:rsidP="00D25B7D">
            <w:pPr>
              <w:rPr>
                <w:b/>
                <w:bCs/>
                <w:sz w:val="24"/>
                <w:szCs w:val="24"/>
              </w:rPr>
            </w:pPr>
            <w:r w:rsidRPr="004B4A23">
              <w:rPr>
                <w:b/>
                <w:bCs/>
                <w:sz w:val="24"/>
                <w:szCs w:val="24"/>
              </w:rPr>
              <w:t>Maîtriser le maniement du véhicule dans un trafic faible ou nul</w:t>
            </w:r>
          </w:p>
        </w:tc>
        <w:tc>
          <w:tcPr>
            <w:tcW w:w="7655" w:type="dxa"/>
          </w:tcPr>
          <w:p w14:paraId="75632142" w14:textId="77777777" w:rsidR="00EC6D41" w:rsidRPr="004B4A23" w:rsidRDefault="00EC6D41" w:rsidP="00D25B7D">
            <w:pPr>
              <w:rPr>
                <w:sz w:val="24"/>
                <w:szCs w:val="24"/>
              </w:rPr>
            </w:pPr>
            <w:r w:rsidRPr="004B4A23">
              <w:rPr>
                <w:sz w:val="24"/>
                <w:szCs w:val="24"/>
              </w:rPr>
              <w:t xml:space="preserve">• Connaître les principaux organes et commandes du véhicule, effectuer des vérifications intérieures et extérieures. </w:t>
            </w:r>
          </w:p>
          <w:p w14:paraId="76FFDD48" w14:textId="77777777" w:rsidR="00EC6D41" w:rsidRPr="004B4A23" w:rsidRDefault="00EC6D41" w:rsidP="00D25B7D">
            <w:pPr>
              <w:rPr>
                <w:sz w:val="24"/>
                <w:szCs w:val="24"/>
              </w:rPr>
            </w:pPr>
            <w:r w:rsidRPr="004B4A23">
              <w:rPr>
                <w:sz w:val="24"/>
                <w:szCs w:val="24"/>
              </w:rPr>
              <w:t>• Entrer, s’installer au poste de conduite et en sortir.</w:t>
            </w:r>
          </w:p>
          <w:p w14:paraId="50D8FA2F" w14:textId="77777777" w:rsidR="00EC6D41" w:rsidRPr="004B4A23" w:rsidRDefault="00EC6D41" w:rsidP="00D25B7D">
            <w:pPr>
              <w:rPr>
                <w:sz w:val="24"/>
                <w:szCs w:val="24"/>
              </w:rPr>
            </w:pPr>
            <w:r w:rsidRPr="004B4A23">
              <w:rPr>
                <w:sz w:val="24"/>
                <w:szCs w:val="24"/>
              </w:rPr>
              <w:t xml:space="preserve">• Tenir, tourner le volant et maintenir la trajectoire. </w:t>
            </w:r>
          </w:p>
          <w:p w14:paraId="2F02ADA0" w14:textId="77777777" w:rsidR="00EC6D41" w:rsidRPr="004B4A23" w:rsidRDefault="00EC6D41" w:rsidP="00D25B7D">
            <w:pPr>
              <w:rPr>
                <w:sz w:val="24"/>
                <w:szCs w:val="24"/>
              </w:rPr>
            </w:pPr>
            <w:r w:rsidRPr="004B4A23">
              <w:rPr>
                <w:sz w:val="24"/>
                <w:szCs w:val="24"/>
              </w:rPr>
              <w:t xml:space="preserve">• Démarrer et s’arrêter. </w:t>
            </w:r>
          </w:p>
          <w:p w14:paraId="14CB90B8" w14:textId="77777777" w:rsidR="00EC6D41" w:rsidRPr="004B4A23" w:rsidRDefault="00EC6D41" w:rsidP="00D25B7D">
            <w:pPr>
              <w:rPr>
                <w:sz w:val="24"/>
                <w:szCs w:val="24"/>
              </w:rPr>
            </w:pPr>
            <w:r w:rsidRPr="004B4A23">
              <w:rPr>
                <w:sz w:val="24"/>
                <w:szCs w:val="24"/>
              </w:rPr>
              <w:t xml:space="preserve">• Doser l’accélération et le freinage à diverses allures. </w:t>
            </w:r>
          </w:p>
          <w:p w14:paraId="607BA228" w14:textId="77777777" w:rsidR="00EC6D41" w:rsidRPr="004B4A23" w:rsidRDefault="00EC6D41" w:rsidP="00D25B7D">
            <w:pPr>
              <w:rPr>
                <w:sz w:val="24"/>
                <w:szCs w:val="24"/>
              </w:rPr>
            </w:pPr>
            <w:r w:rsidRPr="004B4A23">
              <w:rPr>
                <w:sz w:val="24"/>
                <w:szCs w:val="24"/>
              </w:rPr>
              <w:t xml:space="preserve">• Utiliser la boîte de vitesses. </w:t>
            </w:r>
          </w:p>
          <w:p w14:paraId="0208C508" w14:textId="77777777" w:rsidR="00EC6D41" w:rsidRPr="004B4A23" w:rsidRDefault="00EC6D41" w:rsidP="00D25B7D">
            <w:pPr>
              <w:rPr>
                <w:sz w:val="24"/>
                <w:szCs w:val="24"/>
              </w:rPr>
            </w:pPr>
            <w:r w:rsidRPr="004B4A23">
              <w:rPr>
                <w:sz w:val="24"/>
                <w:szCs w:val="24"/>
              </w:rPr>
              <w:t xml:space="preserve">• Diriger la voiture en avant en ligne droite et en courbe en adaptant allure et trajectoire. </w:t>
            </w:r>
          </w:p>
          <w:p w14:paraId="257B77FC" w14:textId="77777777" w:rsidR="00EC6D41" w:rsidRPr="004B4A23" w:rsidRDefault="00EC6D41" w:rsidP="00D25B7D">
            <w:pPr>
              <w:rPr>
                <w:sz w:val="24"/>
                <w:szCs w:val="24"/>
              </w:rPr>
            </w:pPr>
            <w:r w:rsidRPr="004B4A23">
              <w:rPr>
                <w:sz w:val="24"/>
                <w:szCs w:val="24"/>
              </w:rPr>
              <w:t xml:space="preserve">• Regarder autour de soi et avertir. </w:t>
            </w:r>
          </w:p>
          <w:p w14:paraId="0CB6BB3F" w14:textId="77777777" w:rsidR="00EC6D41" w:rsidRPr="004B4A23" w:rsidRDefault="00EC6D41" w:rsidP="00D25B7D">
            <w:pPr>
              <w:rPr>
                <w:sz w:val="24"/>
                <w:szCs w:val="24"/>
              </w:rPr>
            </w:pPr>
            <w:r w:rsidRPr="004B4A23">
              <w:rPr>
                <w:sz w:val="24"/>
                <w:szCs w:val="24"/>
              </w:rPr>
              <w:t>• Effectuer une marche arrière et un demi-tour en sécurité.</w:t>
            </w:r>
          </w:p>
        </w:tc>
      </w:tr>
      <w:tr w:rsidR="00EC6D41" w:rsidRPr="004B4A23" w14:paraId="525FFB01" w14:textId="77777777" w:rsidTr="00D25B7D">
        <w:tc>
          <w:tcPr>
            <w:tcW w:w="3119" w:type="dxa"/>
          </w:tcPr>
          <w:p w14:paraId="22761A6F" w14:textId="77777777" w:rsidR="00EC6D41" w:rsidRPr="004B4A23" w:rsidRDefault="00EC6D41" w:rsidP="00D25B7D">
            <w:pPr>
              <w:rPr>
                <w:b/>
                <w:bCs/>
                <w:sz w:val="24"/>
                <w:szCs w:val="24"/>
              </w:rPr>
            </w:pPr>
            <w:r w:rsidRPr="004B4A23">
              <w:rPr>
                <w:b/>
                <w:bCs/>
                <w:sz w:val="24"/>
                <w:szCs w:val="24"/>
              </w:rPr>
              <w:t>Appréhender la route et circuler dans des conditions normales</w:t>
            </w:r>
          </w:p>
        </w:tc>
        <w:tc>
          <w:tcPr>
            <w:tcW w:w="7655" w:type="dxa"/>
          </w:tcPr>
          <w:p w14:paraId="27E0EB18" w14:textId="77777777" w:rsidR="00EC6D41" w:rsidRPr="004B4A23" w:rsidRDefault="00EC6D41" w:rsidP="00D25B7D">
            <w:pPr>
              <w:rPr>
                <w:sz w:val="24"/>
                <w:szCs w:val="24"/>
              </w:rPr>
            </w:pPr>
            <w:r w:rsidRPr="004B4A23">
              <w:rPr>
                <w:sz w:val="24"/>
                <w:szCs w:val="24"/>
              </w:rPr>
              <w:t xml:space="preserve">• Rechercher la signalisation, les indices utiles et en tenir compte. </w:t>
            </w:r>
          </w:p>
          <w:p w14:paraId="7AA7B83B" w14:textId="77777777" w:rsidR="00EC6D41" w:rsidRPr="004B4A23" w:rsidRDefault="00EC6D41" w:rsidP="00D25B7D">
            <w:pPr>
              <w:rPr>
                <w:sz w:val="24"/>
                <w:szCs w:val="24"/>
              </w:rPr>
            </w:pPr>
            <w:r w:rsidRPr="004B4A23">
              <w:rPr>
                <w:sz w:val="24"/>
                <w:szCs w:val="24"/>
              </w:rPr>
              <w:t xml:space="preserve">• Positionner le véhicule sur la chaussée et choisir la voie de circulation. </w:t>
            </w:r>
          </w:p>
          <w:p w14:paraId="0F539856" w14:textId="77777777" w:rsidR="00EC6D41" w:rsidRPr="004B4A23" w:rsidRDefault="00EC6D41" w:rsidP="00D25B7D">
            <w:pPr>
              <w:rPr>
                <w:sz w:val="24"/>
                <w:szCs w:val="24"/>
              </w:rPr>
            </w:pPr>
            <w:r w:rsidRPr="004B4A23">
              <w:rPr>
                <w:sz w:val="24"/>
                <w:szCs w:val="24"/>
              </w:rPr>
              <w:t xml:space="preserve">• Adapter l’allure aux situations. </w:t>
            </w:r>
          </w:p>
          <w:p w14:paraId="1507DA1C" w14:textId="77777777" w:rsidR="00EC6D41" w:rsidRPr="004B4A23" w:rsidRDefault="00EC6D41" w:rsidP="00D25B7D">
            <w:pPr>
              <w:rPr>
                <w:sz w:val="24"/>
                <w:szCs w:val="24"/>
              </w:rPr>
            </w:pPr>
            <w:r w:rsidRPr="004B4A23">
              <w:rPr>
                <w:sz w:val="24"/>
                <w:szCs w:val="24"/>
              </w:rPr>
              <w:t xml:space="preserve">• Tourner à droite et à gauche en agglomération. </w:t>
            </w:r>
          </w:p>
          <w:p w14:paraId="694726DB" w14:textId="77777777" w:rsidR="00EC6D41" w:rsidRPr="004B4A23" w:rsidRDefault="00EC6D41" w:rsidP="00D25B7D">
            <w:pPr>
              <w:rPr>
                <w:sz w:val="24"/>
                <w:szCs w:val="24"/>
              </w:rPr>
            </w:pPr>
            <w:r w:rsidRPr="004B4A23">
              <w:rPr>
                <w:sz w:val="24"/>
                <w:szCs w:val="24"/>
              </w:rPr>
              <w:t xml:space="preserve">• Détecter, identifier et franchir les intersections suivant le régime de priorité. </w:t>
            </w:r>
          </w:p>
          <w:p w14:paraId="69AA92B9" w14:textId="77777777" w:rsidR="00EC6D41" w:rsidRPr="004B4A23" w:rsidRDefault="00EC6D41" w:rsidP="00D25B7D">
            <w:pPr>
              <w:rPr>
                <w:sz w:val="24"/>
                <w:szCs w:val="24"/>
              </w:rPr>
            </w:pPr>
            <w:r w:rsidRPr="004B4A23">
              <w:rPr>
                <w:sz w:val="24"/>
                <w:szCs w:val="24"/>
              </w:rPr>
              <w:t xml:space="preserve">• Franchir les ronds-points et les carrefours à sens giratoire. </w:t>
            </w:r>
          </w:p>
          <w:p w14:paraId="4FCBA404" w14:textId="77777777" w:rsidR="00EC6D41" w:rsidRPr="004B4A23" w:rsidRDefault="00EC6D41" w:rsidP="00D25B7D">
            <w:pPr>
              <w:rPr>
                <w:sz w:val="24"/>
                <w:szCs w:val="24"/>
              </w:rPr>
            </w:pPr>
            <w:r w:rsidRPr="004B4A23">
              <w:rPr>
                <w:sz w:val="24"/>
                <w:szCs w:val="24"/>
              </w:rPr>
              <w:t>• S’arrêter et stationner en épi, en bataille et en créneau.</w:t>
            </w:r>
          </w:p>
        </w:tc>
      </w:tr>
      <w:tr w:rsidR="00EC6D41" w:rsidRPr="004B4A23" w14:paraId="7DA6AA3B" w14:textId="77777777" w:rsidTr="00D25B7D">
        <w:tc>
          <w:tcPr>
            <w:tcW w:w="3119" w:type="dxa"/>
          </w:tcPr>
          <w:p w14:paraId="472D2F21" w14:textId="77777777" w:rsidR="00EC6D41" w:rsidRPr="004B4A23" w:rsidRDefault="00EC6D41" w:rsidP="00D25B7D">
            <w:pPr>
              <w:rPr>
                <w:b/>
                <w:bCs/>
                <w:sz w:val="24"/>
                <w:szCs w:val="24"/>
              </w:rPr>
            </w:pPr>
            <w:r w:rsidRPr="004B4A23">
              <w:rPr>
                <w:b/>
                <w:bCs/>
                <w:sz w:val="24"/>
                <w:szCs w:val="24"/>
              </w:rPr>
              <w:t>Circuler dans des conditions difficiles et partager la route avec les autres usagers</w:t>
            </w:r>
          </w:p>
        </w:tc>
        <w:tc>
          <w:tcPr>
            <w:tcW w:w="7655" w:type="dxa"/>
          </w:tcPr>
          <w:p w14:paraId="2B75CFB2" w14:textId="77777777" w:rsidR="00EC6D41" w:rsidRPr="004B4A23" w:rsidRDefault="00EC6D41" w:rsidP="00D25B7D">
            <w:pPr>
              <w:rPr>
                <w:sz w:val="24"/>
                <w:szCs w:val="24"/>
              </w:rPr>
            </w:pPr>
            <w:r w:rsidRPr="004B4A23">
              <w:rPr>
                <w:sz w:val="24"/>
                <w:szCs w:val="24"/>
              </w:rPr>
              <w:t xml:space="preserve">• Évaluer et maintenir les distances de sécurité. </w:t>
            </w:r>
          </w:p>
          <w:p w14:paraId="61AD96CF" w14:textId="77777777" w:rsidR="00EC6D41" w:rsidRPr="004B4A23" w:rsidRDefault="00EC6D41" w:rsidP="00D25B7D">
            <w:pPr>
              <w:rPr>
                <w:sz w:val="24"/>
                <w:szCs w:val="24"/>
              </w:rPr>
            </w:pPr>
            <w:r w:rsidRPr="004B4A23">
              <w:rPr>
                <w:sz w:val="24"/>
                <w:szCs w:val="24"/>
              </w:rPr>
              <w:t xml:space="preserve">• Croiser, dépasser, être dépassé. </w:t>
            </w:r>
          </w:p>
          <w:p w14:paraId="5B7F7769" w14:textId="77777777" w:rsidR="00EC6D41" w:rsidRPr="004B4A23" w:rsidRDefault="00EC6D41" w:rsidP="00D25B7D">
            <w:pPr>
              <w:rPr>
                <w:sz w:val="24"/>
                <w:szCs w:val="24"/>
              </w:rPr>
            </w:pPr>
            <w:r w:rsidRPr="004B4A23">
              <w:rPr>
                <w:sz w:val="24"/>
                <w:szCs w:val="24"/>
              </w:rPr>
              <w:t xml:space="preserve">• Passer des virages et conduire en déclivité. </w:t>
            </w:r>
          </w:p>
          <w:p w14:paraId="4414ECC8" w14:textId="77777777" w:rsidR="00EC6D41" w:rsidRPr="004B4A23" w:rsidRDefault="00EC6D41" w:rsidP="00D25B7D">
            <w:pPr>
              <w:rPr>
                <w:sz w:val="24"/>
                <w:szCs w:val="24"/>
              </w:rPr>
            </w:pPr>
            <w:r w:rsidRPr="004B4A23">
              <w:rPr>
                <w:sz w:val="24"/>
                <w:szCs w:val="24"/>
              </w:rPr>
              <w:t xml:space="preserve">• Connaître les caractéristiques des autres usagers et savoir se comporter à leur égard, avec respect et courtoisie. </w:t>
            </w:r>
          </w:p>
          <w:p w14:paraId="71CC953C" w14:textId="77777777" w:rsidR="00EC6D41" w:rsidRPr="004B4A23" w:rsidRDefault="00EC6D41" w:rsidP="00D25B7D">
            <w:pPr>
              <w:rPr>
                <w:sz w:val="24"/>
                <w:szCs w:val="24"/>
              </w:rPr>
            </w:pPr>
            <w:r w:rsidRPr="004B4A23">
              <w:rPr>
                <w:sz w:val="24"/>
                <w:szCs w:val="24"/>
              </w:rPr>
              <w:t xml:space="preserve">• S’insérer, circuler et sortir d’une voie rapide. </w:t>
            </w:r>
          </w:p>
          <w:p w14:paraId="5086242B" w14:textId="77777777" w:rsidR="00EC6D41" w:rsidRPr="004B4A23" w:rsidRDefault="00EC6D41" w:rsidP="00D25B7D">
            <w:pPr>
              <w:rPr>
                <w:sz w:val="24"/>
                <w:szCs w:val="24"/>
              </w:rPr>
            </w:pPr>
            <w:r w:rsidRPr="004B4A23">
              <w:rPr>
                <w:sz w:val="24"/>
                <w:szCs w:val="24"/>
              </w:rPr>
              <w:t xml:space="preserve">• Conduire dans une file de véhicules et dans une circulation dense. </w:t>
            </w:r>
          </w:p>
          <w:p w14:paraId="45266BC0" w14:textId="77777777" w:rsidR="00EC6D41" w:rsidRPr="004B4A23" w:rsidRDefault="00EC6D41" w:rsidP="00D25B7D">
            <w:pPr>
              <w:rPr>
                <w:sz w:val="24"/>
                <w:szCs w:val="24"/>
              </w:rPr>
            </w:pPr>
            <w:r w:rsidRPr="004B4A23">
              <w:rPr>
                <w:sz w:val="24"/>
                <w:szCs w:val="24"/>
              </w:rPr>
              <w:t xml:space="preserve">• Connaître les règles relatives à la circulation inter-files des motocyclistes. Savoir en tenir compte. </w:t>
            </w:r>
          </w:p>
          <w:p w14:paraId="6E006E54" w14:textId="77777777" w:rsidR="00EC6D41" w:rsidRPr="004B4A23" w:rsidRDefault="00EC6D41" w:rsidP="00D25B7D">
            <w:pPr>
              <w:rPr>
                <w:sz w:val="24"/>
                <w:szCs w:val="24"/>
              </w:rPr>
            </w:pPr>
            <w:r w:rsidRPr="004B4A23">
              <w:rPr>
                <w:sz w:val="24"/>
                <w:szCs w:val="24"/>
              </w:rPr>
              <w:t xml:space="preserve">• Conduire quand l’adhérence et la visibilité sont réduites. </w:t>
            </w:r>
          </w:p>
          <w:p w14:paraId="21957498" w14:textId="77777777" w:rsidR="00EC6D41" w:rsidRPr="004B4A23" w:rsidRDefault="00EC6D41" w:rsidP="00D25B7D">
            <w:pPr>
              <w:rPr>
                <w:sz w:val="24"/>
                <w:szCs w:val="24"/>
              </w:rPr>
            </w:pPr>
            <w:r w:rsidRPr="004B4A23">
              <w:rPr>
                <w:sz w:val="24"/>
                <w:szCs w:val="24"/>
              </w:rPr>
              <w:t>• Conduire à l’abord et dans la traversée d’ouvrages routiers tels que les tunnels, les ponts, ...</w:t>
            </w:r>
          </w:p>
        </w:tc>
      </w:tr>
      <w:tr w:rsidR="00EC6D41" w:rsidRPr="004B4A23" w14:paraId="7D2742F4" w14:textId="77777777" w:rsidTr="00D25B7D">
        <w:tc>
          <w:tcPr>
            <w:tcW w:w="3119" w:type="dxa"/>
          </w:tcPr>
          <w:p w14:paraId="7DDD906B" w14:textId="77777777" w:rsidR="00EC6D41" w:rsidRPr="004B4A23" w:rsidRDefault="00EC6D41" w:rsidP="00D25B7D">
            <w:pPr>
              <w:rPr>
                <w:b/>
                <w:bCs/>
                <w:sz w:val="24"/>
                <w:szCs w:val="24"/>
              </w:rPr>
            </w:pPr>
            <w:r w:rsidRPr="004B4A23">
              <w:rPr>
                <w:b/>
                <w:bCs/>
                <w:sz w:val="24"/>
                <w:szCs w:val="24"/>
              </w:rPr>
              <w:t>Pratiquer une conduite autonome, sûre et économique</w:t>
            </w:r>
          </w:p>
        </w:tc>
        <w:tc>
          <w:tcPr>
            <w:tcW w:w="7655" w:type="dxa"/>
          </w:tcPr>
          <w:p w14:paraId="37FA43CB" w14:textId="77777777" w:rsidR="00EC6D41" w:rsidRPr="004B4A23" w:rsidRDefault="00EC6D41" w:rsidP="00D25B7D">
            <w:pPr>
              <w:rPr>
                <w:sz w:val="24"/>
                <w:szCs w:val="24"/>
              </w:rPr>
            </w:pPr>
            <w:r w:rsidRPr="004B4A23">
              <w:rPr>
                <w:sz w:val="24"/>
                <w:szCs w:val="24"/>
              </w:rPr>
              <w:t xml:space="preserve">• Suivre un itinéraire de manière autonome. </w:t>
            </w:r>
          </w:p>
          <w:p w14:paraId="1707A461" w14:textId="77777777" w:rsidR="00EC6D41" w:rsidRPr="004B4A23" w:rsidRDefault="00EC6D41" w:rsidP="00D25B7D">
            <w:pPr>
              <w:rPr>
                <w:sz w:val="24"/>
                <w:szCs w:val="24"/>
              </w:rPr>
            </w:pPr>
            <w:r w:rsidRPr="004B4A23">
              <w:rPr>
                <w:sz w:val="24"/>
                <w:szCs w:val="24"/>
              </w:rPr>
              <w:t xml:space="preserve">• Préparer et effectuer un voyage longue distance en autonomie. </w:t>
            </w:r>
          </w:p>
          <w:p w14:paraId="1B39EAB7" w14:textId="77777777" w:rsidR="00EC6D41" w:rsidRPr="004B4A23" w:rsidRDefault="00EC6D41" w:rsidP="00D25B7D">
            <w:pPr>
              <w:rPr>
                <w:sz w:val="24"/>
                <w:szCs w:val="24"/>
              </w:rPr>
            </w:pPr>
            <w:r w:rsidRPr="004B4A23">
              <w:rPr>
                <w:sz w:val="24"/>
                <w:szCs w:val="24"/>
              </w:rPr>
              <w:t xml:space="preserve">• Connaître les principaux facteurs de risque au volant et les recommandations à appliquer. </w:t>
            </w:r>
          </w:p>
          <w:p w14:paraId="17EE4147" w14:textId="77777777" w:rsidR="00EC6D41" w:rsidRPr="004B4A23" w:rsidRDefault="00EC6D41" w:rsidP="00D25B7D">
            <w:pPr>
              <w:rPr>
                <w:sz w:val="24"/>
                <w:szCs w:val="24"/>
              </w:rPr>
            </w:pPr>
            <w:r w:rsidRPr="004B4A23">
              <w:rPr>
                <w:sz w:val="24"/>
                <w:szCs w:val="24"/>
              </w:rPr>
              <w:t>• Connaître les comportements à adopter en cas d’accident</w:t>
            </w:r>
            <w:r w:rsidRPr="004B4A23">
              <w:rPr>
                <w:rFonts w:ascii="Arial" w:hAnsi="Arial" w:cs="Arial"/>
                <w:sz w:val="24"/>
                <w:szCs w:val="24"/>
              </w:rPr>
              <w:t> </w:t>
            </w:r>
            <w:r w:rsidRPr="004B4A23">
              <w:rPr>
                <w:sz w:val="24"/>
                <w:szCs w:val="24"/>
              </w:rPr>
              <w:t>: prot</w:t>
            </w:r>
            <w:r w:rsidRPr="004B4A23">
              <w:rPr>
                <w:rFonts w:ascii="Aptos" w:hAnsi="Aptos" w:cs="Aptos"/>
                <w:sz w:val="24"/>
                <w:szCs w:val="24"/>
              </w:rPr>
              <w:t>é</w:t>
            </w:r>
            <w:r w:rsidRPr="004B4A23">
              <w:rPr>
                <w:sz w:val="24"/>
                <w:szCs w:val="24"/>
              </w:rPr>
              <w:t xml:space="preserve">ger, alerter, secourir. </w:t>
            </w:r>
          </w:p>
          <w:p w14:paraId="2A4B0F9F" w14:textId="77777777" w:rsidR="00EC6D41" w:rsidRPr="004B4A23" w:rsidRDefault="00EC6D41" w:rsidP="00D25B7D">
            <w:pPr>
              <w:rPr>
                <w:sz w:val="24"/>
                <w:szCs w:val="24"/>
              </w:rPr>
            </w:pPr>
            <w:r w:rsidRPr="004B4A23">
              <w:rPr>
                <w:rFonts w:ascii="Aptos" w:hAnsi="Aptos" w:cs="Aptos"/>
                <w:sz w:val="24"/>
                <w:szCs w:val="24"/>
              </w:rPr>
              <w:t>•</w:t>
            </w:r>
            <w:r w:rsidRPr="004B4A23">
              <w:rPr>
                <w:sz w:val="24"/>
                <w:szCs w:val="24"/>
              </w:rPr>
              <w:t xml:space="preserve"> Faire l</w:t>
            </w:r>
            <w:r w:rsidRPr="004B4A23">
              <w:rPr>
                <w:rFonts w:ascii="Aptos" w:hAnsi="Aptos" w:cs="Aptos"/>
                <w:sz w:val="24"/>
                <w:szCs w:val="24"/>
              </w:rPr>
              <w:t>’</w:t>
            </w:r>
            <w:r w:rsidRPr="004B4A23">
              <w:rPr>
                <w:sz w:val="24"/>
                <w:szCs w:val="24"/>
              </w:rPr>
              <w:t>exp</w:t>
            </w:r>
            <w:r w:rsidRPr="004B4A23">
              <w:rPr>
                <w:rFonts w:ascii="Aptos" w:hAnsi="Aptos" w:cs="Aptos"/>
                <w:sz w:val="24"/>
                <w:szCs w:val="24"/>
              </w:rPr>
              <w:t>é</w:t>
            </w:r>
            <w:r w:rsidRPr="004B4A23">
              <w:rPr>
                <w:sz w:val="24"/>
                <w:szCs w:val="24"/>
              </w:rPr>
              <w:t xml:space="preserve">rience des aides </w:t>
            </w:r>
            <w:r w:rsidRPr="004B4A23">
              <w:rPr>
                <w:rFonts w:ascii="Aptos" w:hAnsi="Aptos" w:cs="Aptos"/>
                <w:sz w:val="24"/>
                <w:szCs w:val="24"/>
              </w:rPr>
              <w:t>à</w:t>
            </w:r>
            <w:r w:rsidRPr="004B4A23">
              <w:rPr>
                <w:sz w:val="24"/>
                <w:szCs w:val="24"/>
              </w:rPr>
              <w:t xml:space="preserve"> la conduite du v</w:t>
            </w:r>
            <w:r w:rsidRPr="004B4A23">
              <w:rPr>
                <w:rFonts w:ascii="Aptos" w:hAnsi="Aptos" w:cs="Aptos"/>
                <w:sz w:val="24"/>
                <w:szCs w:val="24"/>
              </w:rPr>
              <w:t>é</w:t>
            </w:r>
            <w:r w:rsidRPr="004B4A23">
              <w:rPr>
                <w:sz w:val="24"/>
                <w:szCs w:val="24"/>
              </w:rPr>
              <w:t>hicule (r</w:t>
            </w:r>
            <w:r w:rsidRPr="004B4A23">
              <w:rPr>
                <w:rFonts w:ascii="Aptos" w:hAnsi="Aptos" w:cs="Aptos"/>
                <w:sz w:val="24"/>
                <w:szCs w:val="24"/>
              </w:rPr>
              <w:t>é</w:t>
            </w:r>
            <w:r w:rsidRPr="004B4A23">
              <w:rPr>
                <w:sz w:val="24"/>
                <w:szCs w:val="24"/>
              </w:rPr>
              <w:t xml:space="preserve">gulateur, limiteur de vitesse, ABS, aides </w:t>
            </w:r>
            <w:r w:rsidRPr="004B4A23">
              <w:rPr>
                <w:rFonts w:ascii="Aptos" w:hAnsi="Aptos" w:cs="Aptos"/>
                <w:sz w:val="24"/>
                <w:szCs w:val="24"/>
              </w:rPr>
              <w:t>à</w:t>
            </w:r>
            <w:r w:rsidRPr="004B4A23">
              <w:rPr>
                <w:sz w:val="24"/>
                <w:szCs w:val="24"/>
              </w:rPr>
              <w:t xml:space="preserve"> la navigation</w:t>
            </w:r>
            <w:r w:rsidRPr="004B4A23">
              <w:rPr>
                <w:rFonts w:ascii="Aptos" w:hAnsi="Aptos" w:cs="Aptos"/>
                <w:sz w:val="24"/>
                <w:szCs w:val="24"/>
              </w:rPr>
              <w:t>…</w:t>
            </w:r>
            <w:r w:rsidRPr="004B4A23">
              <w:rPr>
                <w:sz w:val="24"/>
                <w:szCs w:val="24"/>
              </w:rPr>
              <w:t xml:space="preserve">). </w:t>
            </w:r>
          </w:p>
          <w:p w14:paraId="1CA2FD89" w14:textId="77777777" w:rsidR="00EC6D41" w:rsidRPr="004B4A23" w:rsidRDefault="00EC6D41" w:rsidP="00D25B7D">
            <w:pPr>
              <w:rPr>
                <w:sz w:val="24"/>
                <w:szCs w:val="24"/>
              </w:rPr>
            </w:pPr>
            <w:r w:rsidRPr="004B4A23">
              <w:rPr>
                <w:rFonts w:ascii="Aptos" w:hAnsi="Aptos" w:cs="Aptos"/>
                <w:sz w:val="24"/>
                <w:szCs w:val="24"/>
              </w:rPr>
              <w:t>•</w:t>
            </w:r>
            <w:r w:rsidRPr="004B4A23">
              <w:rPr>
                <w:sz w:val="24"/>
                <w:szCs w:val="24"/>
              </w:rPr>
              <w:t xml:space="preserve"> Avoir des notions sur l</w:t>
            </w:r>
            <w:r w:rsidRPr="004B4A23">
              <w:rPr>
                <w:rFonts w:ascii="Aptos" w:hAnsi="Aptos" w:cs="Aptos"/>
                <w:sz w:val="24"/>
                <w:szCs w:val="24"/>
              </w:rPr>
              <w:t>’</w:t>
            </w:r>
            <w:r w:rsidRPr="004B4A23">
              <w:rPr>
                <w:sz w:val="24"/>
                <w:szCs w:val="24"/>
              </w:rPr>
              <w:t>entretien, le d</w:t>
            </w:r>
            <w:r w:rsidRPr="004B4A23">
              <w:rPr>
                <w:rFonts w:ascii="Aptos" w:hAnsi="Aptos" w:cs="Aptos"/>
                <w:sz w:val="24"/>
                <w:szCs w:val="24"/>
              </w:rPr>
              <w:t>é</w:t>
            </w:r>
            <w:r w:rsidRPr="004B4A23">
              <w:rPr>
                <w:sz w:val="24"/>
                <w:szCs w:val="24"/>
              </w:rPr>
              <w:t>pannage et les situations d</w:t>
            </w:r>
            <w:r w:rsidRPr="004B4A23">
              <w:rPr>
                <w:rFonts w:ascii="Aptos" w:hAnsi="Aptos" w:cs="Aptos"/>
                <w:sz w:val="24"/>
                <w:szCs w:val="24"/>
              </w:rPr>
              <w:t>’</w:t>
            </w:r>
            <w:r w:rsidRPr="004B4A23">
              <w:rPr>
                <w:sz w:val="24"/>
                <w:szCs w:val="24"/>
              </w:rPr>
              <w:t xml:space="preserve">urgence. </w:t>
            </w:r>
          </w:p>
          <w:p w14:paraId="33E54225" w14:textId="77777777" w:rsidR="00EC6D41" w:rsidRPr="004B4A23" w:rsidRDefault="00EC6D41" w:rsidP="00D25B7D">
            <w:pPr>
              <w:rPr>
                <w:sz w:val="24"/>
                <w:szCs w:val="24"/>
              </w:rPr>
            </w:pPr>
            <w:r w:rsidRPr="004B4A23">
              <w:rPr>
                <w:rFonts w:ascii="Aptos" w:hAnsi="Aptos" w:cs="Aptos"/>
                <w:sz w:val="24"/>
                <w:szCs w:val="24"/>
              </w:rPr>
              <w:t>•</w:t>
            </w:r>
            <w:r w:rsidRPr="004B4A23">
              <w:rPr>
                <w:sz w:val="24"/>
                <w:szCs w:val="24"/>
              </w:rPr>
              <w:t xml:space="preserve"> Pratiquer l</w:t>
            </w:r>
            <w:r w:rsidRPr="004B4A23">
              <w:rPr>
                <w:rFonts w:ascii="Aptos" w:hAnsi="Aptos" w:cs="Aptos"/>
                <w:sz w:val="24"/>
                <w:szCs w:val="24"/>
              </w:rPr>
              <w:t>’é</w:t>
            </w:r>
            <w:r w:rsidRPr="004B4A23">
              <w:rPr>
                <w:sz w:val="24"/>
                <w:szCs w:val="24"/>
              </w:rPr>
              <w:t>coconduite</w:t>
            </w:r>
            <w:r>
              <w:rPr>
                <w:sz w:val="24"/>
                <w:szCs w:val="24"/>
              </w:rPr>
              <w:t>.</w:t>
            </w:r>
          </w:p>
        </w:tc>
      </w:tr>
    </w:tbl>
    <w:p w14:paraId="66408FB6" w14:textId="77777777" w:rsidR="00EC6D41" w:rsidRPr="004B4A23" w:rsidRDefault="00EC6D41" w:rsidP="00EC6D41">
      <w:pPr>
        <w:rPr>
          <w:b/>
          <w:bCs/>
        </w:rPr>
      </w:pPr>
    </w:p>
    <w:bookmarkEnd w:id="0"/>
    <w:p w14:paraId="3F7F8DFC" w14:textId="7108D9BA" w:rsidR="004B4A23" w:rsidRPr="004B4A23" w:rsidRDefault="004B4A23" w:rsidP="00EC6D41">
      <w:pPr>
        <w:jc w:val="center"/>
        <w:rPr>
          <w:b/>
          <w:bCs/>
        </w:rPr>
      </w:pPr>
    </w:p>
    <w:sectPr w:rsidR="004B4A23" w:rsidRPr="004B4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93"/>
    <w:rsid w:val="00165A7D"/>
    <w:rsid w:val="001C1D4F"/>
    <w:rsid w:val="0030644F"/>
    <w:rsid w:val="003A6DD4"/>
    <w:rsid w:val="004B4A23"/>
    <w:rsid w:val="00605D57"/>
    <w:rsid w:val="0064446C"/>
    <w:rsid w:val="007C6B93"/>
    <w:rsid w:val="0082019C"/>
    <w:rsid w:val="009B1A0B"/>
    <w:rsid w:val="009F5A5C"/>
    <w:rsid w:val="00B959A2"/>
    <w:rsid w:val="00B97112"/>
    <w:rsid w:val="00C64198"/>
    <w:rsid w:val="00EC6D41"/>
    <w:rsid w:val="00F20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B1E8"/>
  <w15:chartTrackingRefBased/>
  <w15:docId w15:val="{63F356D4-BD63-4BAD-BAB2-318EA1DB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6B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6B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6B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6B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6B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6B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6B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6B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6B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6B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6B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6B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6B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6B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6B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6B93"/>
    <w:rPr>
      <w:rFonts w:eastAsiaTheme="majorEastAsia" w:cstheme="majorBidi"/>
      <w:color w:val="272727" w:themeColor="text1" w:themeTint="D8"/>
    </w:rPr>
  </w:style>
  <w:style w:type="paragraph" w:styleId="Titre">
    <w:name w:val="Title"/>
    <w:basedOn w:val="Normal"/>
    <w:next w:val="Normal"/>
    <w:link w:val="TitreCar"/>
    <w:uiPriority w:val="10"/>
    <w:qFormat/>
    <w:rsid w:val="007C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6B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6B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6B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6B93"/>
    <w:pPr>
      <w:spacing w:before="160"/>
      <w:jc w:val="center"/>
    </w:pPr>
    <w:rPr>
      <w:i/>
      <w:iCs/>
      <w:color w:val="404040" w:themeColor="text1" w:themeTint="BF"/>
    </w:rPr>
  </w:style>
  <w:style w:type="character" w:customStyle="1" w:styleId="CitationCar">
    <w:name w:val="Citation Car"/>
    <w:basedOn w:val="Policepardfaut"/>
    <w:link w:val="Citation"/>
    <w:uiPriority w:val="29"/>
    <w:rsid w:val="007C6B93"/>
    <w:rPr>
      <w:i/>
      <w:iCs/>
      <w:color w:val="404040" w:themeColor="text1" w:themeTint="BF"/>
    </w:rPr>
  </w:style>
  <w:style w:type="paragraph" w:styleId="Paragraphedeliste">
    <w:name w:val="List Paragraph"/>
    <w:basedOn w:val="Normal"/>
    <w:uiPriority w:val="34"/>
    <w:qFormat/>
    <w:rsid w:val="007C6B93"/>
    <w:pPr>
      <w:ind w:left="720"/>
      <w:contextualSpacing/>
    </w:pPr>
  </w:style>
  <w:style w:type="character" w:styleId="Accentuationintense">
    <w:name w:val="Intense Emphasis"/>
    <w:basedOn w:val="Policepardfaut"/>
    <w:uiPriority w:val="21"/>
    <w:qFormat/>
    <w:rsid w:val="007C6B93"/>
    <w:rPr>
      <w:i/>
      <w:iCs/>
      <w:color w:val="0F4761" w:themeColor="accent1" w:themeShade="BF"/>
    </w:rPr>
  </w:style>
  <w:style w:type="paragraph" w:styleId="Citationintense">
    <w:name w:val="Intense Quote"/>
    <w:basedOn w:val="Normal"/>
    <w:next w:val="Normal"/>
    <w:link w:val="CitationintenseCar"/>
    <w:uiPriority w:val="30"/>
    <w:qFormat/>
    <w:rsid w:val="007C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6B93"/>
    <w:rPr>
      <w:i/>
      <w:iCs/>
      <w:color w:val="0F4761" w:themeColor="accent1" w:themeShade="BF"/>
    </w:rPr>
  </w:style>
  <w:style w:type="character" w:styleId="Rfrenceintense">
    <w:name w:val="Intense Reference"/>
    <w:basedOn w:val="Policepardfaut"/>
    <w:uiPriority w:val="32"/>
    <w:qFormat/>
    <w:rsid w:val="007C6B93"/>
    <w:rPr>
      <w:b/>
      <w:bCs/>
      <w:smallCaps/>
      <w:color w:val="0F4761" w:themeColor="accent1" w:themeShade="BF"/>
      <w:spacing w:val="5"/>
    </w:rPr>
  </w:style>
  <w:style w:type="table" w:styleId="Grilledutableau">
    <w:name w:val="Table Grid"/>
    <w:basedOn w:val="TableauNormal"/>
    <w:uiPriority w:val="39"/>
    <w:rsid w:val="004B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50185">
      <w:bodyDiv w:val="1"/>
      <w:marLeft w:val="0"/>
      <w:marRight w:val="0"/>
      <w:marTop w:val="0"/>
      <w:marBottom w:val="0"/>
      <w:divBdr>
        <w:top w:val="none" w:sz="0" w:space="0" w:color="auto"/>
        <w:left w:val="none" w:sz="0" w:space="0" w:color="auto"/>
        <w:bottom w:val="none" w:sz="0" w:space="0" w:color="auto"/>
        <w:right w:val="none" w:sz="0" w:space="0" w:color="auto"/>
      </w:divBdr>
    </w:div>
    <w:div w:id="856189414">
      <w:bodyDiv w:val="1"/>
      <w:marLeft w:val="0"/>
      <w:marRight w:val="0"/>
      <w:marTop w:val="0"/>
      <w:marBottom w:val="0"/>
      <w:divBdr>
        <w:top w:val="none" w:sz="0" w:space="0" w:color="auto"/>
        <w:left w:val="none" w:sz="0" w:space="0" w:color="auto"/>
        <w:bottom w:val="none" w:sz="0" w:space="0" w:color="auto"/>
        <w:right w:val="none" w:sz="0" w:space="0" w:color="auto"/>
      </w:divBdr>
    </w:div>
    <w:div w:id="1295142264">
      <w:bodyDiv w:val="1"/>
      <w:marLeft w:val="0"/>
      <w:marRight w:val="0"/>
      <w:marTop w:val="0"/>
      <w:marBottom w:val="0"/>
      <w:divBdr>
        <w:top w:val="none" w:sz="0" w:space="0" w:color="auto"/>
        <w:left w:val="none" w:sz="0" w:space="0" w:color="auto"/>
        <w:bottom w:val="none" w:sz="0" w:space="0" w:color="auto"/>
        <w:right w:val="none" w:sz="0" w:space="0" w:color="auto"/>
      </w:divBdr>
    </w:div>
    <w:div w:id="13166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714</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Djendoian</dc:creator>
  <cp:keywords/>
  <dc:description/>
  <cp:lastModifiedBy>Sandie Djendoian</cp:lastModifiedBy>
  <cp:revision>10</cp:revision>
  <cp:lastPrinted>2025-04-18T13:25:00Z</cp:lastPrinted>
  <dcterms:created xsi:type="dcterms:W3CDTF">2025-04-18T13:29:00Z</dcterms:created>
  <dcterms:modified xsi:type="dcterms:W3CDTF">2025-05-07T14:38:00Z</dcterms:modified>
</cp:coreProperties>
</file>